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8CAB4" w14:textId="0E0C2A99" w:rsidR="00D93773" w:rsidRDefault="00D93773" w:rsidP="00C00AB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93773">
        <w:rPr>
          <w:rFonts w:ascii="Arial" w:hAnsi="Arial" w:cs="Arial"/>
          <w:b/>
          <w:bCs/>
          <w:sz w:val="22"/>
          <w:szCs w:val="22"/>
        </w:rPr>
        <w:drawing>
          <wp:inline distT="0" distB="0" distL="0" distR="0" wp14:anchorId="03CAF14C" wp14:editId="7A3D8B95">
            <wp:extent cx="1351877" cy="108910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75293" cy="110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B9331" w14:textId="16E6E74F" w:rsidR="00C00ABF" w:rsidRPr="00C00ABF" w:rsidRDefault="00D93773" w:rsidP="00C00ABF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</w:t>
      </w:r>
      <w:r w:rsidR="00C00ABF" w:rsidRPr="00C00ABF">
        <w:rPr>
          <w:rFonts w:ascii="Arial" w:hAnsi="Arial" w:cs="Arial"/>
          <w:b/>
          <w:bCs/>
          <w:sz w:val="22"/>
          <w:szCs w:val="22"/>
        </w:rPr>
        <w:t>OYAL FREE HOSPITAL CHILDREN’S SCHOOL</w:t>
      </w:r>
    </w:p>
    <w:p w14:paraId="7BF7BBD3" w14:textId="2D5A90D9" w:rsidR="00C00ABF" w:rsidRPr="00C00ABF" w:rsidRDefault="00C00ABF" w:rsidP="00C00AB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00ABF">
        <w:rPr>
          <w:rFonts w:ascii="Arial" w:hAnsi="Arial" w:cs="Arial"/>
          <w:b/>
          <w:bCs/>
          <w:sz w:val="22"/>
          <w:szCs w:val="22"/>
        </w:rPr>
        <w:t>TERMS OF REFERENCE PASTORAL AND CURRICULUM COMMITTEE</w:t>
      </w:r>
    </w:p>
    <w:p w14:paraId="7D72E139" w14:textId="77777777" w:rsidR="00C00ABF" w:rsidRDefault="00C00ABF">
      <w:pPr>
        <w:rPr>
          <w:rFonts w:ascii="Arial" w:hAnsi="Arial" w:cs="Arial"/>
          <w:sz w:val="22"/>
          <w:szCs w:val="22"/>
          <w:u w:val="single"/>
        </w:rPr>
      </w:pPr>
    </w:p>
    <w:p w14:paraId="58458971" w14:textId="22B10E00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  <w:u w:val="single"/>
        </w:rPr>
        <w:t>Chair</w:t>
      </w:r>
      <w:r w:rsidRPr="00C00ABF">
        <w:rPr>
          <w:rFonts w:ascii="Arial" w:hAnsi="Arial" w:cs="Arial"/>
          <w:sz w:val="22"/>
          <w:szCs w:val="22"/>
        </w:rPr>
        <w:t xml:space="preserve">: </w:t>
      </w:r>
      <w:r w:rsidRPr="00C00ABF">
        <w:rPr>
          <w:rFonts w:ascii="Arial" w:hAnsi="Arial" w:cs="Arial"/>
          <w:sz w:val="22"/>
          <w:szCs w:val="22"/>
        </w:rPr>
        <w:tab/>
      </w:r>
      <w:r w:rsidRPr="00C00ABF">
        <w:rPr>
          <w:rFonts w:ascii="Arial" w:hAnsi="Arial" w:cs="Arial"/>
          <w:sz w:val="22"/>
          <w:szCs w:val="22"/>
        </w:rPr>
        <w:tab/>
        <w:t xml:space="preserve">Miriam Ashwell </w:t>
      </w:r>
    </w:p>
    <w:p w14:paraId="3D96482E" w14:textId="682A3E2C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  <w:u w:val="single"/>
        </w:rPr>
        <w:t>Membership</w:t>
      </w:r>
      <w:r w:rsidRPr="00C00ABF">
        <w:rPr>
          <w:rFonts w:ascii="Arial" w:hAnsi="Arial" w:cs="Arial"/>
          <w:sz w:val="22"/>
          <w:szCs w:val="22"/>
        </w:rPr>
        <w:t xml:space="preserve">: </w:t>
      </w:r>
      <w:r w:rsidRPr="00C00ABF">
        <w:rPr>
          <w:rFonts w:ascii="Arial" w:hAnsi="Arial" w:cs="Arial"/>
          <w:sz w:val="22"/>
          <w:szCs w:val="22"/>
        </w:rPr>
        <w:tab/>
        <w:t xml:space="preserve">Between 4 – 6 governors, including the Headteacher </w:t>
      </w:r>
    </w:p>
    <w:p w14:paraId="35F9FCA6" w14:textId="09D0611A" w:rsidR="00C00ABF" w:rsidRPr="00C00ABF" w:rsidRDefault="00C00ABF" w:rsidP="00C00ABF">
      <w:pPr>
        <w:ind w:left="1440" w:hanging="1440"/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  <w:u w:val="single"/>
        </w:rPr>
        <w:t>Quorum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Pr="00C00ABF">
        <w:rPr>
          <w:rFonts w:ascii="Arial" w:hAnsi="Arial" w:cs="Arial"/>
          <w:sz w:val="22"/>
          <w:szCs w:val="22"/>
        </w:rPr>
        <w:t xml:space="preserve">At least 3 governors, one of whom must be the Headteacher. There must not be a majority of governors who are also employees of the school </w:t>
      </w:r>
    </w:p>
    <w:p w14:paraId="75104588" w14:textId="2ED8948D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  <w:u w:val="single"/>
        </w:rPr>
        <w:t>Meetings</w:t>
      </w:r>
      <w:r>
        <w:rPr>
          <w:rFonts w:ascii="Arial" w:hAnsi="Arial" w:cs="Arial"/>
          <w:sz w:val="22"/>
          <w:szCs w:val="22"/>
          <w:u w:val="single"/>
        </w:rPr>
        <w:t>:</w:t>
      </w:r>
      <w:r>
        <w:rPr>
          <w:rFonts w:ascii="Arial" w:hAnsi="Arial" w:cs="Arial"/>
          <w:sz w:val="22"/>
          <w:szCs w:val="22"/>
        </w:rPr>
        <w:tab/>
        <w:t>T</w:t>
      </w:r>
      <w:r w:rsidRPr="00C00ABF">
        <w:rPr>
          <w:rFonts w:ascii="Arial" w:hAnsi="Arial" w:cs="Arial"/>
          <w:sz w:val="22"/>
          <w:szCs w:val="22"/>
        </w:rPr>
        <w:t xml:space="preserve">he committee shall meet as required, but usually once a term. Two weeks’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C00ABF">
        <w:rPr>
          <w:rFonts w:ascii="Arial" w:hAnsi="Arial" w:cs="Arial"/>
          <w:sz w:val="22"/>
          <w:szCs w:val="22"/>
        </w:rPr>
        <w:t xml:space="preserve">notice of a meeting shall be given. </w:t>
      </w:r>
    </w:p>
    <w:p w14:paraId="4EE3A490" w14:textId="5508AD7D" w:rsidR="00C00ABF" w:rsidRPr="00C00ABF" w:rsidRDefault="00C00ABF">
      <w:pPr>
        <w:rPr>
          <w:rFonts w:ascii="Arial" w:hAnsi="Arial" w:cs="Arial"/>
          <w:sz w:val="22"/>
          <w:szCs w:val="22"/>
          <w:u w:val="single"/>
        </w:rPr>
      </w:pPr>
      <w:r w:rsidRPr="00C00ABF">
        <w:rPr>
          <w:rFonts w:ascii="Arial" w:hAnsi="Arial" w:cs="Arial"/>
          <w:sz w:val="22"/>
          <w:szCs w:val="22"/>
          <w:u w:val="single"/>
        </w:rPr>
        <w:t>Terms of Reference</w:t>
      </w:r>
      <w:r>
        <w:rPr>
          <w:rFonts w:ascii="Arial" w:hAnsi="Arial" w:cs="Arial"/>
          <w:sz w:val="22"/>
          <w:szCs w:val="22"/>
          <w:u w:val="single"/>
        </w:rPr>
        <w:t>:</w:t>
      </w:r>
    </w:p>
    <w:p w14:paraId="5134BC32" w14:textId="77777777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 xml:space="preserve">The Pastoral and Curriculum Committee’s main roles are to  </w:t>
      </w:r>
    </w:p>
    <w:p w14:paraId="6BF0E951" w14:textId="77777777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 xml:space="preserve">• Support the Headteacher in regularly reviewing the school aims and formulating a long-term strategic plan for the school; </w:t>
      </w:r>
    </w:p>
    <w:p w14:paraId="201DABD3" w14:textId="77777777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 xml:space="preserve">• Assist the Headteacher in ensuring that the school provides safe, enjoyable and stimulating education for all its children appropriate to their particular medical, psychological and learning needs; </w:t>
      </w:r>
    </w:p>
    <w:p w14:paraId="465CBD0F" w14:textId="77777777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 xml:space="preserve">• Ensure the school meets all statutory requirements related to teaching and learning, safeguarding and pupil well-being; </w:t>
      </w:r>
    </w:p>
    <w:p w14:paraId="675E3A25" w14:textId="77777777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 xml:space="preserve">• Contribute actively to the school’s self-evaluation in particular of areas which relate directly to teaching and learning, safeguarding and pupil well-being – e.g. quality of teaching; pupil progress; healthy schools etc.; </w:t>
      </w:r>
    </w:p>
    <w:p w14:paraId="722357A5" w14:textId="2E14E348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>• Monitor the implementation of those aspects of the School Improvement Plan which relate to the above.</w:t>
      </w:r>
    </w:p>
    <w:p w14:paraId="315D1419" w14:textId="392CACEA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</w:rPr>
        <w:t xml:space="preserve">The committee will make recommendation on these areas for final decision by the Governing Body. Reporting to the Governing Body at each meeting of the Governing Body, a brief report shall be presented by the committee. These responsibilities will be reviewed annually in the Autumn Term meeting of the Governing Body. </w:t>
      </w:r>
    </w:p>
    <w:p w14:paraId="641F5FF4" w14:textId="77777777" w:rsidR="00C00ABF" w:rsidRDefault="00C00ABF">
      <w:pPr>
        <w:rPr>
          <w:rFonts w:ascii="Arial" w:hAnsi="Arial" w:cs="Arial"/>
          <w:sz w:val="22"/>
          <w:szCs w:val="22"/>
        </w:rPr>
      </w:pPr>
    </w:p>
    <w:p w14:paraId="4A1678A2" w14:textId="48F46DA6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  <w:u w:val="single"/>
        </w:rPr>
        <w:t>Date reviewed</w:t>
      </w:r>
      <w:r w:rsidRPr="00C00ABF">
        <w:rPr>
          <w:rFonts w:ascii="Arial" w:hAnsi="Arial" w:cs="Arial"/>
          <w:sz w:val="22"/>
          <w:szCs w:val="22"/>
        </w:rPr>
        <w:t>: October 2024</w:t>
      </w:r>
    </w:p>
    <w:p w14:paraId="46271E62" w14:textId="1A4C9E85" w:rsidR="00C00ABF" w:rsidRPr="00C00ABF" w:rsidRDefault="00C00ABF">
      <w:pPr>
        <w:rPr>
          <w:rFonts w:ascii="Arial" w:hAnsi="Arial" w:cs="Arial"/>
          <w:sz w:val="22"/>
          <w:szCs w:val="22"/>
        </w:rPr>
      </w:pPr>
      <w:r w:rsidRPr="00C00ABF">
        <w:rPr>
          <w:rFonts w:ascii="Arial" w:hAnsi="Arial" w:cs="Arial"/>
          <w:sz w:val="22"/>
          <w:szCs w:val="22"/>
          <w:u w:val="single"/>
        </w:rPr>
        <w:t>Date of next review</w:t>
      </w:r>
      <w:r w:rsidRPr="00C00ABF">
        <w:rPr>
          <w:rFonts w:ascii="Arial" w:hAnsi="Arial" w:cs="Arial"/>
          <w:sz w:val="22"/>
          <w:szCs w:val="22"/>
        </w:rPr>
        <w:t>: September 2025</w:t>
      </w:r>
    </w:p>
    <w:p w14:paraId="61593C2C" w14:textId="0F94CD2D" w:rsidR="00C00ABF" w:rsidRPr="00C00ABF" w:rsidRDefault="00C00ABF">
      <w:pPr>
        <w:rPr>
          <w:rFonts w:ascii="Arial" w:hAnsi="Arial" w:cs="Arial"/>
          <w:b/>
          <w:bCs/>
          <w:sz w:val="22"/>
          <w:szCs w:val="22"/>
        </w:rPr>
      </w:pPr>
      <w:r w:rsidRPr="00C00ABF">
        <w:rPr>
          <w:rFonts w:ascii="Arial" w:hAnsi="Arial" w:cs="Arial"/>
          <w:b/>
          <w:bCs/>
          <w:sz w:val="22"/>
          <w:szCs w:val="22"/>
        </w:rPr>
        <w:t>Date approved by the Governing Body: 17/10/2024</w:t>
      </w:r>
    </w:p>
    <w:sectPr w:rsidR="00C00ABF" w:rsidRPr="00C00A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ABF"/>
    <w:rsid w:val="003F4E22"/>
    <w:rsid w:val="00C00ABF"/>
    <w:rsid w:val="00D9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D8D14"/>
  <w15:chartTrackingRefBased/>
  <w15:docId w15:val="{0069C9DA-7766-45CA-8D87-3F5E9977D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0A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0A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0A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0A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0A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0A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0A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0A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0A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0A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0A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0A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0AB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0AB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0A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0A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0A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0A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0A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0A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0A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0A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0A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0A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0A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0AB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0A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0A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0A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Holloway</dc:creator>
  <cp:keywords/>
  <dc:description/>
  <cp:lastModifiedBy>Shaida Amin</cp:lastModifiedBy>
  <cp:revision>2</cp:revision>
  <dcterms:created xsi:type="dcterms:W3CDTF">2025-02-03T23:14:00Z</dcterms:created>
  <dcterms:modified xsi:type="dcterms:W3CDTF">2025-02-05T10:53:00Z</dcterms:modified>
</cp:coreProperties>
</file>